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Spec="center" w:tblpY="420"/>
        <w:tblW w:w="9781" w:type="dxa"/>
        <w:tblBorders>
          <w:top w:val="single" w:sz="4" w:space="0" w:color="2ABCAA" w:themeColor="accent3"/>
          <w:left w:val="single" w:sz="4" w:space="0" w:color="2ABCAA" w:themeColor="accent3"/>
          <w:bottom w:val="single" w:sz="4" w:space="0" w:color="2ABCAA" w:themeColor="accent3"/>
          <w:right w:val="single" w:sz="4" w:space="0" w:color="2ABCAA" w:themeColor="accent3"/>
          <w:insideH w:val="single" w:sz="4" w:space="0" w:color="2ABCAA" w:themeColor="accent3"/>
          <w:insideV w:val="single" w:sz="4" w:space="0" w:color="2ABCAA" w:themeColor="accent3"/>
        </w:tblBorders>
        <w:tblLook w:val="04A0" w:firstRow="1" w:lastRow="0" w:firstColumn="1" w:lastColumn="0" w:noHBand="0" w:noVBand="1"/>
      </w:tblPr>
      <w:tblGrid>
        <w:gridCol w:w="1685"/>
        <w:gridCol w:w="1045"/>
        <w:gridCol w:w="5469"/>
        <w:gridCol w:w="1582"/>
      </w:tblGrid>
      <w:tr w:rsidR="00983991" w:rsidRPr="00017CF2" w:rsidTr="009603CA">
        <w:tc>
          <w:tcPr>
            <w:tcW w:w="1685" w:type="dxa"/>
            <w:tcBorders>
              <w:top w:val="nil"/>
              <w:left w:val="nil"/>
              <w:bottom w:val="single" w:sz="12" w:space="0" w:color="auto"/>
              <w:right w:val="nil"/>
            </w:tcBorders>
          </w:tcPr>
          <w:p w:rsidR="00983991" w:rsidRPr="00983991" w:rsidRDefault="00983991" w:rsidP="009603CA">
            <w:pPr>
              <w:rPr>
                <w:rFonts w:ascii="Museo Sans Cyrillic" w:hAnsi="Museo Sans Cyrillic"/>
                <w:b/>
                <w:color w:val="16173F"/>
                <w:sz w:val="20"/>
                <w:szCs w:val="18"/>
              </w:rPr>
            </w:pPr>
            <w:r w:rsidRPr="00983991">
              <w:rPr>
                <w:rFonts w:ascii="Museo Sans Cyrillic" w:hAnsi="Museo Sans Cyrillic"/>
                <w:b/>
                <w:color w:val="16173F"/>
                <w:sz w:val="20"/>
                <w:szCs w:val="18"/>
              </w:rPr>
              <w:t>Organization</w:t>
            </w:r>
          </w:p>
        </w:tc>
        <w:tc>
          <w:tcPr>
            <w:tcW w:w="1045" w:type="dxa"/>
            <w:tcBorders>
              <w:top w:val="nil"/>
              <w:left w:val="nil"/>
              <w:bottom w:val="single" w:sz="12" w:space="0" w:color="auto"/>
              <w:right w:val="nil"/>
            </w:tcBorders>
          </w:tcPr>
          <w:p w:rsidR="00983991" w:rsidRPr="00017CF2" w:rsidRDefault="00983991" w:rsidP="009603CA">
            <w:pPr>
              <w:rPr>
                <w:rFonts w:ascii="Museo Sans Cyrillic" w:hAnsi="Museo Sans Cyrillic"/>
                <w:i/>
                <w:color w:val="16173F"/>
                <w:sz w:val="20"/>
                <w:szCs w:val="18"/>
              </w:rPr>
            </w:pPr>
            <w:r w:rsidRPr="00017CF2">
              <w:rPr>
                <w:rFonts w:ascii="Museo Sans Cyrillic" w:hAnsi="Museo Sans Cyrillic"/>
                <w:b/>
                <w:color w:val="16173F"/>
                <w:sz w:val="20"/>
                <w:szCs w:val="18"/>
              </w:rPr>
              <w:t>Country</w:t>
            </w:r>
          </w:p>
        </w:tc>
        <w:tc>
          <w:tcPr>
            <w:tcW w:w="5469" w:type="dxa"/>
            <w:tcBorders>
              <w:top w:val="nil"/>
              <w:left w:val="nil"/>
              <w:bottom w:val="single" w:sz="12" w:space="0" w:color="auto"/>
              <w:right w:val="nil"/>
            </w:tcBorders>
          </w:tcPr>
          <w:p w:rsidR="00983991" w:rsidRPr="00017CF2" w:rsidRDefault="00983991" w:rsidP="009603CA">
            <w:pPr>
              <w:rPr>
                <w:rFonts w:ascii="Museo Sans Cyrillic" w:hAnsi="Museo Sans Cyrillic"/>
                <w:b/>
                <w:color w:val="16173F"/>
                <w:sz w:val="20"/>
                <w:szCs w:val="18"/>
              </w:rPr>
            </w:pPr>
            <w:r w:rsidRPr="00017CF2">
              <w:rPr>
                <w:rFonts w:ascii="Museo Sans Cyrillic" w:hAnsi="Museo Sans Cyrillic"/>
                <w:b/>
                <w:color w:val="16173F"/>
                <w:sz w:val="20"/>
                <w:szCs w:val="18"/>
              </w:rPr>
              <w:t>Short Description</w:t>
            </w:r>
          </w:p>
        </w:tc>
        <w:tc>
          <w:tcPr>
            <w:tcW w:w="1582" w:type="dxa"/>
            <w:tcBorders>
              <w:top w:val="nil"/>
              <w:left w:val="nil"/>
              <w:bottom w:val="single" w:sz="12" w:space="0" w:color="auto"/>
              <w:right w:val="nil"/>
            </w:tcBorders>
          </w:tcPr>
          <w:p w:rsidR="00983991" w:rsidRPr="00E84B6D" w:rsidRDefault="00983991" w:rsidP="009603CA">
            <w:pPr>
              <w:rPr>
                <w:rFonts w:ascii="Museo Sans Cyrillic" w:hAnsi="Museo Sans Cyrillic"/>
                <w:b/>
                <w:color w:val="16173F"/>
                <w:sz w:val="20"/>
                <w:szCs w:val="18"/>
                <w:lang w:val="bg-BG"/>
              </w:rPr>
            </w:pPr>
            <w:r w:rsidRPr="00017CF2">
              <w:rPr>
                <w:rFonts w:ascii="Museo Sans Cyrillic" w:hAnsi="Museo Sans Cyrillic"/>
                <w:b/>
                <w:color w:val="16173F"/>
                <w:sz w:val="20"/>
                <w:szCs w:val="18"/>
              </w:rPr>
              <w:t>S</w:t>
            </w:r>
            <w:r>
              <w:rPr>
                <w:rFonts w:ascii="Museo Sans Cyrillic" w:hAnsi="Museo Sans Cyrillic"/>
                <w:b/>
                <w:color w:val="16173F"/>
                <w:sz w:val="20"/>
                <w:szCs w:val="18"/>
              </w:rPr>
              <w:t>ession</w:t>
            </w:r>
          </w:p>
        </w:tc>
      </w:tr>
      <w:tr w:rsidR="00983991" w:rsidRPr="00017CF2" w:rsidTr="009603CA">
        <w:tc>
          <w:tcPr>
            <w:tcW w:w="1685" w:type="dxa"/>
            <w:tcBorders>
              <w:top w:val="single" w:sz="12" w:space="0" w:color="auto"/>
              <w:left w:val="nil"/>
              <w:bottom w:val="single" w:sz="4" w:space="0" w:color="2C2F7E" w:themeColor="accent1"/>
              <w:right w:val="nil"/>
            </w:tcBorders>
          </w:tcPr>
          <w:p w:rsidR="00983991" w:rsidRPr="00983991" w:rsidRDefault="00983991" w:rsidP="009603CA">
            <w:pPr>
              <w:rPr>
                <w:rFonts w:ascii="Open Sans" w:hAnsi="Open Sans"/>
                <w:b/>
                <w:color w:val="16173F"/>
                <w:sz w:val="14"/>
                <w:szCs w:val="14"/>
              </w:rPr>
            </w:pPr>
          </w:p>
          <w:p w:rsidR="00983991" w:rsidRPr="00983991" w:rsidRDefault="00983991" w:rsidP="009603CA">
            <w:pPr>
              <w:rPr>
                <w:rFonts w:ascii="Open Sans" w:hAnsi="Open Sans"/>
                <w:b/>
                <w:noProof/>
                <w:color w:val="16173F"/>
                <w:sz w:val="14"/>
                <w:szCs w:val="14"/>
              </w:rPr>
            </w:pPr>
            <w:r w:rsidRPr="00983991">
              <w:rPr>
                <w:rFonts w:ascii="Open Sans" w:hAnsi="Open Sans"/>
                <w:b/>
                <w:noProof/>
                <w:color w:val="16173F"/>
                <w:sz w:val="14"/>
                <w:szCs w:val="14"/>
              </w:rPr>
              <w:t>Accelleran</w:t>
            </w:r>
          </w:p>
          <w:p w:rsidR="00983991" w:rsidRPr="00983991" w:rsidRDefault="00983991" w:rsidP="009603CA">
            <w:pPr>
              <w:rPr>
                <w:rFonts w:ascii="Open Sans" w:hAnsi="Open Sans"/>
                <w:b/>
                <w:color w:val="16173F"/>
                <w:sz w:val="14"/>
                <w:szCs w:val="14"/>
              </w:rPr>
            </w:pPr>
            <w:r w:rsidRPr="00983991">
              <w:rPr>
                <w:rFonts w:ascii="Open Sans" w:hAnsi="Open Sans"/>
                <w:noProof/>
                <w:color w:val="16173F"/>
                <w:sz w:val="14"/>
                <w:szCs w:val="14"/>
              </w:rPr>
              <w:t>Frederic Van Durme</w:t>
            </w:r>
          </w:p>
        </w:tc>
        <w:tc>
          <w:tcPr>
            <w:tcW w:w="1045" w:type="dxa"/>
            <w:tcBorders>
              <w:top w:val="single" w:sz="12" w:space="0" w:color="auto"/>
              <w:left w:val="nil"/>
              <w:bottom w:val="single" w:sz="4" w:space="0" w:color="2C2F7E" w:themeColor="accent1"/>
              <w:right w:val="nil"/>
            </w:tcBorders>
          </w:tcPr>
          <w:p w:rsidR="00983991" w:rsidRPr="00017CF2" w:rsidRDefault="00983991" w:rsidP="009603CA">
            <w:pPr>
              <w:rPr>
                <w:rFonts w:ascii="Open Sans" w:hAnsi="Open Sans"/>
                <w:color w:val="16173F"/>
                <w:sz w:val="14"/>
                <w:szCs w:val="14"/>
              </w:rPr>
            </w:pPr>
          </w:p>
          <w:p w:rsidR="00983991" w:rsidRPr="00017CF2" w:rsidRDefault="00983991" w:rsidP="009603CA">
            <w:pPr>
              <w:rPr>
                <w:rFonts w:ascii="Open Sans" w:hAnsi="Open Sans"/>
                <w:color w:val="16173F"/>
                <w:sz w:val="14"/>
                <w:szCs w:val="14"/>
              </w:rPr>
            </w:pPr>
            <w:r w:rsidRPr="00663B82">
              <w:rPr>
                <w:rFonts w:ascii="Open Sans" w:hAnsi="Open Sans"/>
                <w:noProof/>
                <w:color w:val="16173F"/>
                <w:sz w:val="14"/>
                <w:szCs w:val="14"/>
              </w:rPr>
              <w:t>Belgium</w:t>
            </w:r>
          </w:p>
        </w:tc>
        <w:tc>
          <w:tcPr>
            <w:tcW w:w="5469" w:type="dxa"/>
            <w:tcBorders>
              <w:top w:val="single" w:sz="12" w:space="0" w:color="auto"/>
              <w:left w:val="nil"/>
              <w:bottom w:val="single" w:sz="4" w:space="0" w:color="2C2F7E" w:themeColor="accent1"/>
              <w:right w:val="nil"/>
            </w:tcBorders>
          </w:tcPr>
          <w:p w:rsidR="00983991" w:rsidRPr="00017CF2" w:rsidRDefault="00983991" w:rsidP="009603CA">
            <w:pPr>
              <w:jc w:val="both"/>
              <w:rPr>
                <w:rFonts w:ascii="Open Sans" w:hAnsi="Open Sans"/>
                <w:color w:val="16173F"/>
                <w:sz w:val="14"/>
                <w:szCs w:val="14"/>
              </w:rPr>
            </w:pPr>
          </w:p>
          <w:p w:rsidR="00456DF8" w:rsidRDefault="00983991" w:rsidP="009603CA">
            <w:pPr>
              <w:jc w:val="both"/>
              <w:rPr>
                <w:rFonts w:ascii="Open Sans" w:hAnsi="Open Sans"/>
                <w:noProof/>
                <w:color w:val="16173F"/>
                <w:sz w:val="14"/>
                <w:szCs w:val="14"/>
              </w:rPr>
            </w:pPr>
            <w:r w:rsidRPr="009B37C6">
              <w:rPr>
                <w:rFonts w:ascii="Open Sans" w:hAnsi="Open Sans"/>
                <w:noProof/>
                <w:color w:val="16173F"/>
                <w:sz w:val="14"/>
                <w:szCs w:val="14"/>
              </w:rPr>
              <w:t xml:space="preserve">Accelleran provides Carrier Grade Software Solutions that powers the Mobile Radio Access Networks (RAN) addressing the ever increasing data volumes through densification of 4G LTE networks; </w:t>
            </w:r>
            <w:r w:rsidR="00456DF8">
              <w:rPr>
                <w:rFonts w:ascii="Open Sans" w:hAnsi="Open Sans"/>
                <w:noProof/>
                <w:color w:val="16173F"/>
                <w:sz w:val="14"/>
                <w:szCs w:val="14"/>
              </w:rPr>
              <w:t>and enabling 5G applications of</w:t>
            </w:r>
          </w:p>
          <w:p w:rsidR="00983991" w:rsidRPr="00017CF2" w:rsidRDefault="00983991" w:rsidP="00456DF8">
            <w:pPr>
              <w:rPr>
                <w:rFonts w:ascii="Open Sans" w:hAnsi="Open Sans"/>
                <w:color w:val="16173F"/>
                <w:sz w:val="14"/>
                <w:szCs w:val="14"/>
              </w:rPr>
            </w:pPr>
            <w:r w:rsidRPr="009B37C6">
              <w:rPr>
                <w:rFonts w:ascii="Open Sans" w:hAnsi="Open Sans"/>
                <w:noProof/>
                <w:color w:val="16173F"/>
                <w:sz w:val="14"/>
                <w:szCs w:val="14"/>
              </w:rPr>
              <w:t>tomorrow’s radio networks</w:t>
            </w:r>
            <w:r w:rsidR="00663AF9">
              <w:rPr>
                <w:rFonts w:ascii="Open Sans" w:hAnsi="Open Sans"/>
                <w:noProof/>
                <w:color w:val="16173F"/>
                <w:sz w:val="14"/>
                <w:szCs w:val="14"/>
              </w:rPr>
              <w:br/>
            </w:r>
            <w:hyperlink r:id="rId10" w:history="1">
              <w:r w:rsidR="00663AF9" w:rsidRPr="00663AF9">
                <w:rPr>
                  <w:rStyle w:val="Hyperlink"/>
                  <w:rFonts w:ascii="Open Sans" w:hAnsi="Open Sans"/>
                  <w:noProof/>
                  <w:sz w:val="14"/>
                  <w:szCs w:val="14"/>
                  <w:lang w:val="en-GB"/>
                </w:rPr>
                <w:t>http://www.accelleran.com/</w:t>
              </w:r>
            </w:hyperlink>
            <w:r w:rsidR="00456DF8">
              <w:rPr>
                <w:rFonts w:ascii="Open Sans" w:hAnsi="Open Sans"/>
                <w:noProof/>
                <w:color w:val="16173F"/>
                <w:sz w:val="14"/>
                <w:szCs w:val="14"/>
              </w:rPr>
              <w:br/>
            </w:r>
          </w:p>
        </w:tc>
        <w:tc>
          <w:tcPr>
            <w:tcW w:w="1582" w:type="dxa"/>
            <w:tcBorders>
              <w:top w:val="single" w:sz="12" w:space="0" w:color="auto"/>
              <w:left w:val="nil"/>
              <w:bottom w:val="single" w:sz="4" w:space="0" w:color="2C2F7E" w:themeColor="accent1"/>
              <w:right w:val="nil"/>
            </w:tcBorders>
          </w:tcPr>
          <w:p w:rsidR="00983991" w:rsidRPr="00017CF2" w:rsidRDefault="00983991" w:rsidP="009603CA">
            <w:pPr>
              <w:rPr>
                <w:rFonts w:ascii="Open Sans" w:hAnsi="Open Sans"/>
                <w:color w:val="16173F"/>
                <w:sz w:val="14"/>
                <w:szCs w:val="14"/>
              </w:rPr>
            </w:pPr>
          </w:p>
          <w:p w:rsidR="00983991" w:rsidRPr="00017CF2" w:rsidRDefault="00983991" w:rsidP="009603CA">
            <w:pPr>
              <w:rPr>
                <w:rFonts w:ascii="Open Sans" w:hAnsi="Open Sans"/>
                <w:color w:val="16173F"/>
                <w:sz w:val="14"/>
                <w:szCs w:val="14"/>
              </w:rPr>
            </w:pPr>
            <w:r w:rsidRPr="00663B82">
              <w:rPr>
                <w:rFonts w:ascii="Open Sans" w:hAnsi="Open Sans"/>
                <w:noProof/>
                <w:color w:val="16173F"/>
                <w:sz w:val="14"/>
                <w:szCs w:val="14"/>
              </w:rPr>
              <w:t>Theme Digital Tech: B2B Enterprise Solutions</w:t>
            </w:r>
          </w:p>
        </w:tc>
      </w:tr>
      <w:tr w:rsidR="00983991" w:rsidRPr="00017CF2" w:rsidTr="009603CA">
        <w:tc>
          <w:tcPr>
            <w:tcW w:w="1685" w:type="dxa"/>
            <w:tcBorders>
              <w:top w:val="single" w:sz="4" w:space="0" w:color="2C2F7E" w:themeColor="accent1"/>
              <w:left w:val="nil"/>
              <w:bottom w:val="nil"/>
              <w:right w:val="nil"/>
            </w:tcBorders>
          </w:tcPr>
          <w:p w:rsidR="00983991" w:rsidRPr="00983991" w:rsidRDefault="00983991" w:rsidP="009603CA">
            <w:pPr>
              <w:rPr>
                <w:rFonts w:ascii="Open Sans" w:hAnsi="Open Sans"/>
                <w:b/>
                <w:color w:val="16173F"/>
                <w:sz w:val="14"/>
                <w:szCs w:val="14"/>
              </w:rPr>
            </w:pPr>
          </w:p>
          <w:p w:rsidR="00983991" w:rsidRPr="00983991" w:rsidRDefault="00983991" w:rsidP="009603CA">
            <w:pPr>
              <w:rPr>
                <w:rFonts w:ascii="Open Sans" w:hAnsi="Open Sans"/>
                <w:b/>
                <w:noProof/>
                <w:color w:val="16173F"/>
                <w:sz w:val="14"/>
                <w:szCs w:val="14"/>
              </w:rPr>
            </w:pPr>
            <w:r w:rsidRPr="00983991">
              <w:rPr>
                <w:rFonts w:ascii="Open Sans" w:hAnsi="Open Sans"/>
                <w:b/>
                <w:noProof/>
                <w:color w:val="16173F"/>
                <w:sz w:val="14"/>
                <w:szCs w:val="14"/>
              </w:rPr>
              <w:t>Lightpoint Medical Ltd</w:t>
            </w:r>
          </w:p>
          <w:p w:rsidR="00983991" w:rsidRPr="00983991" w:rsidRDefault="00983991" w:rsidP="009603CA">
            <w:pPr>
              <w:rPr>
                <w:rFonts w:ascii="Open Sans" w:hAnsi="Open Sans"/>
                <w:b/>
                <w:color w:val="16173F"/>
                <w:sz w:val="14"/>
                <w:szCs w:val="14"/>
              </w:rPr>
            </w:pPr>
            <w:r w:rsidRPr="00983991">
              <w:rPr>
                <w:rFonts w:ascii="Open Sans" w:hAnsi="Open Sans"/>
                <w:noProof/>
                <w:color w:val="16173F"/>
                <w:sz w:val="14"/>
                <w:szCs w:val="14"/>
              </w:rPr>
              <w:t>David Tuch</w:t>
            </w:r>
          </w:p>
        </w:tc>
        <w:tc>
          <w:tcPr>
            <w:tcW w:w="1045" w:type="dxa"/>
            <w:tcBorders>
              <w:top w:val="single" w:sz="4" w:space="0" w:color="2C2F7E" w:themeColor="accent1"/>
              <w:left w:val="nil"/>
              <w:bottom w:val="nil"/>
              <w:right w:val="nil"/>
            </w:tcBorders>
          </w:tcPr>
          <w:p w:rsidR="00983991" w:rsidRPr="00017CF2" w:rsidRDefault="00983991" w:rsidP="009603CA">
            <w:pPr>
              <w:rPr>
                <w:rFonts w:ascii="Open Sans" w:hAnsi="Open Sans"/>
                <w:color w:val="16173F"/>
                <w:sz w:val="14"/>
                <w:szCs w:val="14"/>
              </w:rPr>
            </w:pPr>
          </w:p>
          <w:p w:rsidR="00983991" w:rsidRPr="00017CF2" w:rsidRDefault="00983991" w:rsidP="009603CA">
            <w:pPr>
              <w:rPr>
                <w:rFonts w:ascii="Open Sans" w:hAnsi="Open Sans"/>
                <w:color w:val="16173F"/>
                <w:sz w:val="14"/>
                <w:szCs w:val="14"/>
              </w:rPr>
            </w:pPr>
            <w:r w:rsidRPr="00663B82">
              <w:rPr>
                <w:rFonts w:ascii="Open Sans" w:hAnsi="Open Sans"/>
                <w:noProof/>
                <w:color w:val="16173F"/>
                <w:sz w:val="14"/>
                <w:szCs w:val="14"/>
              </w:rPr>
              <w:t>United Kingdom</w:t>
            </w:r>
          </w:p>
        </w:tc>
        <w:tc>
          <w:tcPr>
            <w:tcW w:w="5469" w:type="dxa"/>
            <w:tcBorders>
              <w:top w:val="single" w:sz="4" w:space="0" w:color="2C2F7E" w:themeColor="accent1"/>
              <w:left w:val="nil"/>
              <w:bottom w:val="nil"/>
              <w:right w:val="nil"/>
            </w:tcBorders>
          </w:tcPr>
          <w:p w:rsidR="00983991" w:rsidRPr="00017CF2" w:rsidRDefault="00983991" w:rsidP="009603CA">
            <w:pPr>
              <w:jc w:val="both"/>
              <w:rPr>
                <w:rFonts w:ascii="Open Sans" w:hAnsi="Open Sans"/>
                <w:color w:val="16173F"/>
                <w:sz w:val="14"/>
                <w:szCs w:val="14"/>
              </w:rPr>
            </w:pPr>
          </w:p>
          <w:p w:rsidR="00456DF8" w:rsidRDefault="00983991" w:rsidP="009603CA">
            <w:pPr>
              <w:jc w:val="both"/>
              <w:rPr>
                <w:rFonts w:ascii="Open Sans" w:hAnsi="Open Sans"/>
                <w:noProof/>
                <w:color w:val="16173F"/>
                <w:sz w:val="14"/>
                <w:szCs w:val="14"/>
              </w:rPr>
            </w:pPr>
            <w:r w:rsidRPr="00663B82">
              <w:rPr>
                <w:rFonts w:ascii="Open Sans" w:hAnsi="Open Sans"/>
                <w:noProof/>
                <w:color w:val="16173F"/>
                <w:sz w:val="14"/>
                <w:szCs w:val="14"/>
              </w:rPr>
              <w:t xml:space="preserve">Lightpoint Medical is an innovative, clinical-stage medical device company founded in 2012. The company has developed a groundbreaking surgical imaging technology based on Cerenkov Luminescence Imaging (CLI). CLI has the potential to detect cancer in real-time during surgery, </w:t>
            </w:r>
            <w:r w:rsidR="00456DF8">
              <w:rPr>
                <w:rFonts w:ascii="Open Sans" w:hAnsi="Open Sans"/>
                <w:noProof/>
                <w:color w:val="16173F"/>
                <w:sz w:val="14"/>
                <w:szCs w:val="14"/>
              </w:rPr>
              <w:t>and thereby reduce the need for</w:t>
            </w:r>
          </w:p>
          <w:p w:rsidR="00983991" w:rsidRPr="00017CF2" w:rsidRDefault="00983991" w:rsidP="00456DF8">
            <w:pPr>
              <w:rPr>
                <w:rFonts w:ascii="Open Sans" w:hAnsi="Open Sans"/>
                <w:color w:val="16173F"/>
                <w:sz w:val="14"/>
                <w:szCs w:val="14"/>
              </w:rPr>
            </w:pPr>
            <w:r w:rsidRPr="00663B82">
              <w:rPr>
                <w:rFonts w:ascii="Open Sans" w:hAnsi="Open Sans"/>
                <w:noProof/>
                <w:color w:val="16173F"/>
                <w:sz w:val="14"/>
                <w:szCs w:val="14"/>
              </w:rPr>
              <w:t>repeat operations.</w:t>
            </w:r>
            <w:r w:rsidR="00663AF9">
              <w:rPr>
                <w:rFonts w:ascii="Open Sans" w:hAnsi="Open Sans"/>
                <w:noProof/>
                <w:color w:val="16173F"/>
                <w:sz w:val="14"/>
                <w:szCs w:val="14"/>
              </w:rPr>
              <w:br/>
            </w:r>
            <w:hyperlink r:id="rId11" w:history="1">
              <w:r w:rsidR="00663AF9" w:rsidRPr="006868EC">
                <w:rPr>
                  <w:rStyle w:val="Hyperlink"/>
                  <w:rFonts w:ascii="Open Sans" w:hAnsi="Open Sans"/>
                  <w:noProof/>
                  <w:sz w:val="14"/>
                  <w:szCs w:val="14"/>
                </w:rPr>
                <w:t>http://www.lightpointmedical.com/</w:t>
              </w:r>
            </w:hyperlink>
            <w:r w:rsidR="00663AF9">
              <w:rPr>
                <w:rFonts w:ascii="Open Sans" w:hAnsi="Open Sans"/>
                <w:noProof/>
                <w:color w:val="16173F"/>
                <w:sz w:val="14"/>
                <w:szCs w:val="14"/>
                <w:lang w:val="bg-BG"/>
              </w:rPr>
              <w:t xml:space="preserve"> </w:t>
            </w:r>
            <w:r w:rsidR="00456DF8">
              <w:rPr>
                <w:rFonts w:ascii="Open Sans" w:hAnsi="Open Sans"/>
                <w:noProof/>
                <w:color w:val="16173F"/>
                <w:sz w:val="14"/>
                <w:szCs w:val="14"/>
              </w:rPr>
              <w:br/>
            </w:r>
          </w:p>
        </w:tc>
        <w:tc>
          <w:tcPr>
            <w:tcW w:w="1582" w:type="dxa"/>
            <w:tcBorders>
              <w:top w:val="single" w:sz="4" w:space="0" w:color="2C2F7E" w:themeColor="accent1"/>
              <w:left w:val="nil"/>
              <w:bottom w:val="nil"/>
              <w:right w:val="nil"/>
            </w:tcBorders>
          </w:tcPr>
          <w:p w:rsidR="00983991" w:rsidRPr="00017CF2" w:rsidRDefault="00983991" w:rsidP="009603CA">
            <w:pPr>
              <w:rPr>
                <w:rFonts w:ascii="Open Sans" w:hAnsi="Open Sans"/>
                <w:color w:val="16173F"/>
                <w:sz w:val="14"/>
                <w:szCs w:val="14"/>
              </w:rPr>
            </w:pPr>
          </w:p>
          <w:p w:rsidR="00983991" w:rsidRPr="00017CF2" w:rsidRDefault="00983991" w:rsidP="009603CA">
            <w:pPr>
              <w:rPr>
                <w:rFonts w:ascii="Open Sans" w:hAnsi="Open Sans"/>
                <w:color w:val="16173F"/>
                <w:sz w:val="14"/>
                <w:szCs w:val="14"/>
              </w:rPr>
            </w:pPr>
            <w:r w:rsidRPr="00663B82">
              <w:rPr>
                <w:rFonts w:ascii="Open Sans" w:hAnsi="Open Sans"/>
                <w:noProof/>
                <w:color w:val="16173F"/>
                <w:sz w:val="14"/>
                <w:szCs w:val="14"/>
              </w:rPr>
              <w:t>Theme Photonics</w:t>
            </w:r>
          </w:p>
        </w:tc>
      </w:tr>
      <w:tr w:rsidR="00983991" w:rsidRPr="00017CF2" w:rsidTr="009603CA">
        <w:tc>
          <w:tcPr>
            <w:tcW w:w="1685" w:type="dxa"/>
            <w:tcBorders>
              <w:top w:val="single" w:sz="4" w:space="0" w:color="2C2F7E" w:themeColor="accent1"/>
              <w:left w:val="nil"/>
              <w:bottom w:val="nil"/>
              <w:right w:val="nil"/>
            </w:tcBorders>
          </w:tcPr>
          <w:p w:rsidR="00983991" w:rsidRPr="00983991" w:rsidRDefault="00983991" w:rsidP="009603CA">
            <w:pPr>
              <w:rPr>
                <w:rFonts w:ascii="Open Sans" w:hAnsi="Open Sans"/>
                <w:b/>
                <w:color w:val="16173F"/>
                <w:sz w:val="14"/>
                <w:szCs w:val="14"/>
              </w:rPr>
            </w:pPr>
          </w:p>
          <w:p w:rsidR="00983991" w:rsidRPr="00983991" w:rsidRDefault="00983991" w:rsidP="009603CA">
            <w:pPr>
              <w:rPr>
                <w:rFonts w:ascii="Open Sans" w:hAnsi="Open Sans"/>
                <w:b/>
                <w:noProof/>
                <w:color w:val="16173F"/>
                <w:sz w:val="14"/>
                <w:szCs w:val="14"/>
              </w:rPr>
            </w:pPr>
            <w:r w:rsidRPr="00983991">
              <w:rPr>
                <w:rFonts w:ascii="Open Sans" w:hAnsi="Open Sans"/>
                <w:b/>
                <w:noProof/>
                <w:color w:val="16173F"/>
                <w:sz w:val="14"/>
                <w:szCs w:val="14"/>
              </w:rPr>
              <w:t>Replex</w:t>
            </w:r>
          </w:p>
          <w:p w:rsidR="00983991" w:rsidRPr="00983991" w:rsidRDefault="00983991" w:rsidP="009603CA">
            <w:pPr>
              <w:rPr>
                <w:rFonts w:ascii="Open Sans" w:hAnsi="Open Sans"/>
                <w:b/>
                <w:color w:val="16173F"/>
                <w:sz w:val="14"/>
                <w:szCs w:val="14"/>
              </w:rPr>
            </w:pPr>
            <w:r w:rsidRPr="00983991">
              <w:rPr>
                <w:rFonts w:ascii="Open Sans" w:hAnsi="Open Sans"/>
                <w:noProof/>
                <w:color w:val="16173F"/>
                <w:sz w:val="14"/>
                <w:szCs w:val="14"/>
              </w:rPr>
              <w:t>Patrick Gruhn</w:t>
            </w:r>
          </w:p>
        </w:tc>
        <w:tc>
          <w:tcPr>
            <w:tcW w:w="1045" w:type="dxa"/>
            <w:tcBorders>
              <w:top w:val="single" w:sz="4" w:space="0" w:color="2C2F7E" w:themeColor="accent1"/>
              <w:left w:val="nil"/>
              <w:bottom w:val="nil"/>
              <w:right w:val="nil"/>
            </w:tcBorders>
          </w:tcPr>
          <w:p w:rsidR="00983991" w:rsidRPr="00017CF2" w:rsidRDefault="00983991" w:rsidP="009603CA">
            <w:pPr>
              <w:rPr>
                <w:rFonts w:ascii="Open Sans" w:hAnsi="Open Sans"/>
                <w:color w:val="16173F"/>
                <w:sz w:val="14"/>
                <w:szCs w:val="14"/>
              </w:rPr>
            </w:pPr>
          </w:p>
          <w:p w:rsidR="00983991" w:rsidRPr="00017CF2" w:rsidRDefault="00983991" w:rsidP="009603CA">
            <w:pPr>
              <w:rPr>
                <w:rFonts w:ascii="Open Sans" w:hAnsi="Open Sans"/>
                <w:color w:val="16173F"/>
                <w:sz w:val="14"/>
                <w:szCs w:val="14"/>
              </w:rPr>
            </w:pPr>
            <w:r w:rsidRPr="00663B82">
              <w:rPr>
                <w:rFonts w:ascii="Open Sans" w:hAnsi="Open Sans"/>
                <w:noProof/>
                <w:color w:val="16173F"/>
                <w:sz w:val="14"/>
                <w:szCs w:val="14"/>
              </w:rPr>
              <w:t>Germany</w:t>
            </w:r>
          </w:p>
        </w:tc>
        <w:tc>
          <w:tcPr>
            <w:tcW w:w="5469" w:type="dxa"/>
            <w:tcBorders>
              <w:top w:val="single" w:sz="4" w:space="0" w:color="2C2F7E" w:themeColor="accent1"/>
              <w:left w:val="nil"/>
              <w:bottom w:val="nil"/>
              <w:right w:val="nil"/>
            </w:tcBorders>
          </w:tcPr>
          <w:p w:rsidR="00983991" w:rsidRPr="00017CF2" w:rsidRDefault="00983991" w:rsidP="009603CA">
            <w:pPr>
              <w:jc w:val="both"/>
              <w:rPr>
                <w:rFonts w:ascii="Open Sans" w:hAnsi="Open Sans"/>
                <w:color w:val="16173F"/>
                <w:sz w:val="14"/>
                <w:szCs w:val="14"/>
              </w:rPr>
            </w:pPr>
          </w:p>
          <w:p w:rsidR="00663AF9" w:rsidRPr="00663AF9" w:rsidRDefault="001A2850" w:rsidP="00663AF9">
            <w:pPr>
              <w:jc w:val="both"/>
              <w:rPr>
                <w:rFonts w:ascii="Open Sans" w:hAnsi="Open Sans"/>
                <w:noProof/>
                <w:color w:val="16173F"/>
                <w:sz w:val="14"/>
                <w:szCs w:val="14"/>
                <w:lang w:val="bg-BG"/>
              </w:rPr>
            </w:pPr>
            <w:r w:rsidRPr="001A2850">
              <w:rPr>
                <w:rFonts w:ascii="Open Sans" w:hAnsi="Open Sans"/>
                <w:noProof/>
                <w:color w:val="16173F"/>
                <w:sz w:val="14"/>
                <w:szCs w:val="14"/>
              </w:rPr>
              <w:t>Did you know that 30% of the servers in the US alone are running without any purpose ? Thats the equivalant to the yearly energy output of 4 Nuclear powerstations (Uptime Institute, 2014) ! Replex takes a new and innovative approach in the IT Infrastructure field with focus on future strategies and technologies. Replex gives companies the insight into their infrastructure, whether physical or virtual, to increase efficiencies, decrease infrastructure size (ag.30%), eliminate loss of oversight, increase IT efficiencies and help companies focus on new IT technologies as well as new IT st</w:t>
            </w:r>
            <w:r w:rsidR="00663AF9">
              <w:rPr>
                <w:rFonts w:ascii="Open Sans" w:hAnsi="Open Sans"/>
                <w:noProof/>
                <w:color w:val="16173F"/>
                <w:sz w:val="14"/>
                <w:szCs w:val="14"/>
              </w:rPr>
              <w:t>rategies.</w:t>
            </w:r>
            <w:r w:rsidR="00663AF9">
              <w:rPr>
                <w:rFonts w:ascii="Open Sans" w:hAnsi="Open Sans"/>
                <w:noProof/>
                <w:color w:val="16173F"/>
                <w:sz w:val="14"/>
                <w:szCs w:val="14"/>
              </w:rPr>
              <w:br/>
            </w:r>
            <w:hyperlink r:id="rId12" w:history="1">
              <w:r w:rsidR="00663AF9" w:rsidRPr="006868EC">
                <w:rPr>
                  <w:rStyle w:val="Hyperlink"/>
                  <w:rFonts w:ascii="Open Sans" w:hAnsi="Open Sans"/>
                  <w:noProof/>
                  <w:sz w:val="14"/>
                  <w:szCs w:val="14"/>
                </w:rPr>
                <w:t>https://replex.io/</w:t>
              </w:r>
            </w:hyperlink>
            <w:r w:rsidR="00663AF9">
              <w:rPr>
                <w:rFonts w:ascii="Open Sans" w:hAnsi="Open Sans"/>
                <w:noProof/>
                <w:color w:val="16173F"/>
                <w:sz w:val="14"/>
                <w:szCs w:val="14"/>
                <w:lang w:val="bg-BG"/>
              </w:rPr>
              <w:t xml:space="preserve"> </w:t>
            </w:r>
          </w:p>
          <w:p w:rsidR="00983991" w:rsidRPr="00017CF2" w:rsidRDefault="001A2850" w:rsidP="001A2850">
            <w:pPr>
              <w:rPr>
                <w:rFonts w:ascii="Open Sans" w:hAnsi="Open Sans"/>
                <w:color w:val="16173F"/>
                <w:sz w:val="14"/>
                <w:szCs w:val="14"/>
              </w:rPr>
            </w:pPr>
            <w:r>
              <w:rPr>
                <w:rFonts w:ascii="Open Sans" w:hAnsi="Open Sans"/>
                <w:noProof/>
                <w:color w:val="16173F"/>
                <w:sz w:val="14"/>
                <w:szCs w:val="14"/>
              </w:rPr>
              <w:br/>
            </w:r>
          </w:p>
        </w:tc>
        <w:tc>
          <w:tcPr>
            <w:tcW w:w="1582" w:type="dxa"/>
            <w:tcBorders>
              <w:top w:val="single" w:sz="4" w:space="0" w:color="2C2F7E" w:themeColor="accent1"/>
              <w:left w:val="nil"/>
              <w:bottom w:val="nil"/>
              <w:right w:val="nil"/>
            </w:tcBorders>
          </w:tcPr>
          <w:p w:rsidR="00983991" w:rsidRPr="00017CF2" w:rsidRDefault="00983991" w:rsidP="009603CA">
            <w:pPr>
              <w:rPr>
                <w:rFonts w:ascii="Open Sans" w:hAnsi="Open Sans"/>
                <w:color w:val="16173F"/>
                <w:sz w:val="14"/>
                <w:szCs w:val="14"/>
              </w:rPr>
            </w:pPr>
          </w:p>
          <w:p w:rsidR="00983991" w:rsidRPr="00017CF2" w:rsidRDefault="00983991" w:rsidP="009603CA">
            <w:pPr>
              <w:rPr>
                <w:rFonts w:ascii="Open Sans" w:hAnsi="Open Sans"/>
                <w:color w:val="16173F"/>
                <w:sz w:val="14"/>
                <w:szCs w:val="14"/>
              </w:rPr>
            </w:pPr>
            <w:r w:rsidRPr="00663B82">
              <w:rPr>
                <w:rFonts w:ascii="Open Sans" w:hAnsi="Open Sans"/>
                <w:noProof/>
                <w:color w:val="16173F"/>
                <w:sz w:val="14"/>
                <w:szCs w:val="14"/>
              </w:rPr>
              <w:t>Theme Digital Tech: Fintech; Legal Tech; SaaS B2C</w:t>
            </w:r>
            <w:r w:rsidR="00456DF8">
              <w:rPr>
                <w:rFonts w:ascii="Open Sans" w:hAnsi="Open Sans"/>
                <w:noProof/>
                <w:color w:val="16173F"/>
                <w:sz w:val="14"/>
                <w:szCs w:val="14"/>
              </w:rPr>
              <w:br/>
            </w:r>
          </w:p>
        </w:tc>
      </w:tr>
      <w:tr w:rsidR="00983991" w:rsidRPr="00017CF2" w:rsidTr="009603CA">
        <w:tc>
          <w:tcPr>
            <w:tcW w:w="1685" w:type="dxa"/>
            <w:tcBorders>
              <w:top w:val="single" w:sz="4" w:space="0" w:color="2C2F7E" w:themeColor="accent1"/>
              <w:left w:val="nil"/>
              <w:bottom w:val="nil"/>
              <w:right w:val="nil"/>
            </w:tcBorders>
          </w:tcPr>
          <w:p w:rsidR="00983991" w:rsidRPr="00983991" w:rsidRDefault="00983991" w:rsidP="009603CA">
            <w:pPr>
              <w:rPr>
                <w:rFonts w:ascii="Open Sans" w:hAnsi="Open Sans"/>
                <w:b/>
                <w:color w:val="16173F"/>
                <w:sz w:val="14"/>
                <w:szCs w:val="14"/>
              </w:rPr>
            </w:pPr>
          </w:p>
          <w:p w:rsidR="00983991" w:rsidRPr="00983991" w:rsidRDefault="00983991" w:rsidP="009603CA">
            <w:pPr>
              <w:rPr>
                <w:rFonts w:ascii="Open Sans" w:hAnsi="Open Sans"/>
                <w:b/>
                <w:noProof/>
                <w:color w:val="16173F"/>
                <w:sz w:val="14"/>
                <w:szCs w:val="14"/>
              </w:rPr>
            </w:pPr>
            <w:r w:rsidRPr="00983991">
              <w:rPr>
                <w:rFonts w:ascii="Open Sans" w:hAnsi="Open Sans"/>
                <w:b/>
                <w:noProof/>
                <w:color w:val="16173F"/>
                <w:sz w:val="14"/>
                <w:szCs w:val="14"/>
              </w:rPr>
              <w:t>Strive Media GmbH</w:t>
            </w:r>
          </w:p>
          <w:p w:rsidR="00983991" w:rsidRPr="00983991" w:rsidRDefault="00983991" w:rsidP="009603CA">
            <w:pPr>
              <w:rPr>
                <w:rFonts w:ascii="Open Sans" w:hAnsi="Open Sans"/>
                <w:b/>
                <w:color w:val="16173F"/>
                <w:sz w:val="14"/>
                <w:szCs w:val="14"/>
              </w:rPr>
            </w:pPr>
            <w:r w:rsidRPr="00983991">
              <w:rPr>
                <w:rFonts w:ascii="Open Sans" w:hAnsi="Open Sans"/>
                <w:noProof/>
                <w:color w:val="16173F"/>
                <w:sz w:val="14"/>
                <w:szCs w:val="14"/>
              </w:rPr>
              <w:t>Alexander Schaefer</w:t>
            </w:r>
          </w:p>
        </w:tc>
        <w:tc>
          <w:tcPr>
            <w:tcW w:w="1045" w:type="dxa"/>
            <w:tcBorders>
              <w:top w:val="single" w:sz="4" w:space="0" w:color="2C2F7E" w:themeColor="accent1"/>
              <w:left w:val="nil"/>
              <w:bottom w:val="nil"/>
              <w:right w:val="nil"/>
            </w:tcBorders>
          </w:tcPr>
          <w:p w:rsidR="00983991" w:rsidRPr="00017CF2" w:rsidRDefault="00983991" w:rsidP="009603CA">
            <w:pPr>
              <w:rPr>
                <w:rFonts w:ascii="Open Sans" w:hAnsi="Open Sans"/>
                <w:color w:val="16173F"/>
                <w:sz w:val="14"/>
                <w:szCs w:val="14"/>
              </w:rPr>
            </w:pPr>
          </w:p>
          <w:p w:rsidR="00983991" w:rsidRPr="00017CF2" w:rsidRDefault="00983991" w:rsidP="009603CA">
            <w:pPr>
              <w:rPr>
                <w:rFonts w:ascii="Open Sans" w:hAnsi="Open Sans"/>
                <w:color w:val="16173F"/>
                <w:sz w:val="14"/>
                <w:szCs w:val="14"/>
              </w:rPr>
            </w:pPr>
            <w:r w:rsidRPr="00663B82">
              <w:rPr>
                <w:rFonts w:ascii="Open Sans" w:hAnsi="Open Sans"/>
                <w:noProof/>
                <w:color w:val="16173F"/>
                <w:sz w:val="14"/>
                <w:szCs w:val="14"/>
              </w:rPr>
              <w:t>Germany</w:t>
            </w:r>
          </w:p>
        </w:tc>
        <w:tc>
          <w:tcPr>
            <w:tcW w:w="5469" w:type="dxa"/>
            <w:tcBorders>
              <w:top w:val="single" w:sz="4" w:space="0" w:color="2C2F7E" w:themeColor="accent1"/>
              <w:left w:val="nil"/>
              <w:bottom w:val="nil"/>
              <w:right w:val="nil"/>
            </w:tcBorders>
          </w:tcPr>
          <w:p w:rsidR="00983991" w:rsidRPr="00017CF2" w:rsidRDefault="00983991" w:rsidP="009603CA">
            <w:pPr>
              <w:jc w:val="both"/>
              <w:rPr>
                <w:rFonts w:ascii="Open Sans" w:hAnsi="Open Sans"/>
                <w:color w:val="16173F"/>
                <w:sz w:val="14"/>
                <w:szCs w:val="14"/>
              </w:rPr>
            </w:pPr>
          </w:p>
          <w:p w:rsidR="00456DF8" w:rsidRDefault="00983991" w:rsidP="009603CA">
            <w:pPr>
              <w:jc w:val="both"/>
              <w:rPr>
                <w:rFonts w:ascii="Open Sans" w:hAnsi="Open Sans"/>
                <w:noProof/>
                <w:color w:val="16173F"/>
                <w:sz w:val="14"/>
                <w:szCs w:val="14"/>
              </w:rPr>
            </w:pPr>
            <w:r w:rsidRPr="00663B82">
              <w:rPr>
                <w:rFonts w:ascii="Open Sans" w:hAnsi="Open Sans"/>
                <w:noProof/>
                <w:color w:val="16173F"/>
                <w:sz w:val="14"/>
                <w:szCs w:val="14"/>
              </w:rPr>
              <w:t>StriveCDN is a company in the OTT broadcasting industry. Our mission is to make global OTT broadcasting scalable, reliable and affordable. Thus we tackle one of the major problems that OTT broadcasters have to face today. Strive creates software that helps broadcasters to make their del</w:t>
            </w:r>
            <w:r w:rsidR="00456DF8">
              <w:rPr>
                <w:rFonts w:ascii="Open Sans" w:hAnsi="Open Sans"/>
                <w:noProof/>
                <w:color w:val="16173F"/>
                <w:sz w:val="14"/>
                <w:szCs w:val="14"/>
              </w:rPr>
              <w:t>ivery infrastructure (CDN) grow</w:t>
            </w:r>
          </w:p>
          <w:p w:rsidR="00983991" w:rsidRPr="00017CF2" w:rsidRDefault="00983991" w:rsidP="00456DF8">
            <w:pPr>
              <w:rPr>
                <w:rFonts w:ascii="Open Sans" w:hAnsi="Open Sans"/>
                <w:color w:val="16173F"/>
                <w:sz w:val="14"/>
                <w:szCs w:val="14"/>
              </w:rPr>
            </w:pPr>
            <w:r w:rsidRPr="00663B82">
              <w:rPr>
                <w:rFonts w:ascii="Open Sans" w:hAnsi="Open Sans"/>
                <w:noProof/>
                <w:color w:val="16173F"/>
                <w:sz w:val="14"/>
                <w:szCs w:val="14"/>
              </w:rPr>
              <w:t>dynamically with their audience.</w:t>
            </w:r>
            <w:r w:rsidR="00663AF9">
              <w:rPr>
                <w:rFonts w:ascii="Open Sans" w:hAnsi="Open Sans"/>
                <w:noProof/>
                <w:color w:val="16173F"/>
                <w:sz w:val="14"/>
                <w:szCs w:val="14"/>
              </w:rPr>
              <w:br/>
            </w:r>
            <w:hyperlink r:id="rId13" w:history="1">
              <w:r w:rsidR="00663AF9" w:rsidRPr="006868EC">
                <w:rPr>
                  <w:rStyle w:val="Hyperlink"/>
                  <w:rFonts w:ascii="Open Sans" w:hAnsi="Open Sans"/>
                  <w:noProof/>
                  <w:sz w:val="14"/>
                  <w:szCs w:val="14"/>
                </w:rPr>
                <w:t>https://strivecdn.com/</w:t>
              </w:r>
            </w:hyperlink>
            <w:r w:rsidR="00663AF9">
              <w:rPr>
                <w:rFonts w:ascii="Open Sans" w:hAnsi="Open Sans"/>
                <w:noProof/>
                <w:color w:val="16173F"/>
                <w:sz w:val="14"/>
                <w:szCs w:val="14"/>
                <w:lang w:val="bg-BG"/>
              </w:rPr>
              <w:t xml:space="preserve"> </w:t>
            </w:r>
            <w:r w:rsidR="00456DF8">
              <w:rPr>
                <w:rFonts w:ascii="Open Sans" w:hAnsi="Open Sans"/>
                <w:noProof/>
                <w:color w:val="16173F"/>
                <w:sz w:val="14"/>
                <w:szCs w:val="14"/>
              </w:rPr>
              <w:br/>
            </w:r>
          </w:p>
        </w:tc>
        <w:tc>
          <w:tcPr>
            <w:tcW w:w="1582" w:type="dxa"/>
            <w:tcBorders>
              <w:top w:val="single" w:sz="4" w:space="0" w:color="2C2F7E" w:themeColor="accent1"/>
              <w:left w:val="nil"/>
              <w:bottom w:val="nil"/>
              <w:right w:val="nil"/>
            </w:tcBorders>
          </w:tcPr>
          <w:p w:rsidR="00983991" w:rsidRPr="00017CF2" w:rsidRDefault="00983991" w:rsidP="009603CA">
            <w:pPr>
              <w:rPr>
                <w:rFonts w:ascii="Open Sans" w:hAnsi="Open Sans"/>
                <w:color w:val="16173F"/>
                <w:sz w:val="14"/>
                <w:szCs w:val="14"/>
              </w:rPr>
            </w:pPr>
          </w:p>
          <w:p w:rsidR="00983991" w:rsidRPr="00017CF2" w:rsidRDefault="00983991" w:rsidP="009603CA">
            <w:pPr>
              <w:rPr>
                <w:rFonts w:ascii="Open Sans" w:hAnsi="Open Sans"/>
                <w:color w:val="16173F"/>
                <w:sz w:val="14"/>
                <w:szCs w:val="14"/>
              </w:rPr>
            </w:pPr>
            <w:r w:rsidRPr="00663B82">
              <w:rPr>
                <w:rFonts w:ascii="Open Sans" w:hAnsi="Open Sans"/>
                <w:noProof/>
                <w:color w:val="16173F"/>
                <w:sz w:val="14"/>
                <w:szCs w:val="14"/>
              </w:rPr>
              <w:t>Theme Digital Tech: Internet &amp; Media</w:t>
            </w:r>
          </w:p>
        </w:tc>
      </w:tr>
      <w:tr w:rsidR="00983991" w:rsidRPr="00017CF2" w:rsidTr="009603CA">
        <w:tc>
          <w:tcPr>
            <w:tcW w:w="1685" w:type="dxa"/>
            <w:tcBorders>
              <w:top w:val="single" w:sz="4" w:space="0" w:color="2C2F7E" w:themeColor="accent1"/>
              <w:left w:val="nil"/>
              <w:bottom w:val="nil"/>
              <w:right w:val="nil"/>
            </w:tcBorders>
          </w:tcPr>
          <w:p w:rsidR="00983991" w:rsidRPr="00983991" w:rsidRDefault="00983991" w:rsidP="009603CA">
            <w:pPr>
              <w:rPr>
                <w:rFonts w:ascii="Open Sans" w:hAnsi="Open Sans"/>
                <w:b/>
                <w:color w:val="16173F"/>
                <w:sz w:val="14"/>
                <w:szCs w:val="14"/>
              </w:rPr>
            </w:pPr>
          </w:p>
          <w:p w:rsidR="00983991" w:rsidRPr="00983991" w:rsidRDefault="00983991" w:rsidP="009603CA">
            <w:pPr>
              <w:rPr>
                <w:rFonts w:ascii="Open Sans" w:hAnsi="Open Sans"/>
                <w:b/>
                <w:noProof/>
                <w:color w:val="16173F"/>
                <w:sz w:val="14"/>
                <w:szCs w:val="14"/>
              </w:rPr>
            </w:pPr>
            <w:r w:rsidRPr="00983991">
              <w:rPr>
                <w:rFonts w:ascii="Open Sans" w:hAnsi="Open Sans"/>
                <w:b/>
                <w:noProof/>
                <w:color w:val="16173F"/>
                <w:sz w:val="14"/>
                <w:szCs w:val="14"/>
              </w:rPr>
              <w:t>Voiceable</w:t>
            </w:r>
          </w:p>
          <w:p w:rsidR="00983991" w:rsidRPr="00983991" w:rsidRDefault="00983991" w:rsidP="009603CA">
            <w:pPr>
              <w:rPr>
                <w:rFonts w:ascii="Open Sans" w:hAnsi="Open Sans"/>
                <w:b/>
                <w:color w:val="16173F"/>
                <w:sz w:val="14"/>
                <w:szCs w:val="14"/>
              </w:rPr>
            </w:pPr>
            <w:r w:rsidRPr="00983991">
              <w:rPr>
                <w:rFonts w:ascii="Open Sans" w:hAnsi="Open Sans"/>
                <w:noProof/>
                <w:color w:val="16173F"/>
                <w:sz w:val="14"/>
                <w:szCs w:val="14"/>
              </w:rPr>
              <w:t>Rick Salmon</w:t>
            </w:r>
          </w:p>
        </w:tc>
        <w:tc>
          <w:tcPr>
            <w:tcW w:w="1045" w:type="dxa"/>
            <w:tcBorders>
              <w:top w:val="single" w:sz="4" w:space="0" w:color="2C2F7E" w:themeColor="accent1"/>
              <w:left w:val="nil"/>
              <w:bottom w:val="nil"/>
              <w:right w:val="nil"/>
            </w:tcBorders>
          </w:tcPr>
          <w:p w:rsidR="00983991" w:rsidRPr="00017CF2" w:rsidRDefault="00983991" w:rsidP="009603CA">
            <w:pPr>
              <w:rPr>
                <w:rFonts w:ascii="Open Sans" w:hAnsi="Open Sans"/>
                <w:color w:val="16173F"/>
                <w:sz w:val="14"/>
                <w:szCs w:val="14"/>
              </w:rPr>
            </w:pPr>
          </w:p>
          <w:p w:rsidR="00983991" w:rsidRPr="00017CF2" w:rsidRDefault="00983991" w:rsidP="009603CA">
            <w:pPr>
              <w:rPr>
                <w:rFonts w:ascii="Open Sans" w:hAnsi="Open Sans"/>
                <w:color w:val="16173F"/>
                <w:sz w:val="14"/>
                <w:szCs w:val="14"/>
              </w:rPr>
            </w:pPr>
            <w:r w:rsidRPr="00663B82">
              <w:rPr>
                <w:rFonts w:ascii="Open Sans" w:hAnsi="Open Sans"/>
                <w:noProof/>
                <w:color w:val="16173F"/>
                <w:sz w:val="14"/>
                <w:szCs w:val="14"/>
              </w:rPr>
              <w:t>Norway</w:t>
            </w:r>
          </w:p>
        </w:tc>
        <w:tc>
          <w:tcPr>
            <w:tcW w:w="5469" w:type="dxa"/>
            <w:tcBorders>
              <w:top w:val="single" w:sz="4" w:space="0" w:color="2C2F7E" w:themeColor="accent1"/>
              <w:left w:val="nil"/>
              <w:bottom w:val="nil"/>
              <w:right w:val="nil"/>
            </w:tcBorders>
          </w:tcPr>
          <w:p w:rsidR="00983991" w:rsidRPr="00017CF2" w:rsidRDefault="00983991" w:rsidP="009603CA">
            <w:pPr>
              <w:jc w:val="both"/>
              <w:rPr>
                <w:rFonts w:ascii="Open Sans" w:hAnsi="Open Sans"/>
                <w:color w:val="16173F"/>
                <w:sz w:val="14"/>
                <w:szCs w:val="14"/>
              </w:rPr>
            </w:pPr>
          </w:p>
          <w:p w:rsidR="00983991" w:rsidRPr="00017CF2" w:rsidRDefault="00983991" w:rsidP="009603CA">
            <w:pPr>
              <w:jc w:val="both"/>
              <w:rPr>
                <w:rFonts w:ascii="Open Sans" w:hAnsi="Open Sans"/>
                <w:color w:val="16173F"/>
                <w:sz w:val="14"/>
                <w:szCs w:val="14"/>
              </w:rPr>
            </w:pPr>
            <w:r w:rsidRPr="00663B82">
              <w:rPr>
                <w:rFonts w:ascii="Open Sans" w:hAnsi="Open Sans"/>
                <w:noProof/>
                <w:color w:val="16173F"/>
                <w:sz w:val="14"/>
                <w:szCs w:val="14"/>
              </w:rPr>
              <w:t xml:space="preserve">Your voice is your most powerful communication tool. An experienced voice speech coach can give you great feedback, but it is both subjective, expensive and time consuming. Learn to harness the true power of your unique voice with Voiceable; an amazing new voice analysis technology. In order to help you become a better public speaker, we first record your voice, then perform a scientific spectrogram analysis to identify some of your strengths and weaknesses. Then we compare you to our audience-tested database of powerful speakers, in order to predict how audiences are likely to respond to your unique voice. </w:t>
            </w:r>
            <w:r w:rsidR="00663AF9">
              <w:rPr>
                <w:rFonts w:ascii="Open Sans" w:hAnsi="Open Sans"/>
                <w:noProof/>
                <w:color w:val="16173F"/>
                <w:sz w:val="14"/>
                <w:szCs w:val="14"/>
              </w:rPr>
              <w:br/>
            </w:r>
            <w:bookmarkStart w:id="0" w:name="_GoBack"/>
            <w:bookmarkEnd w:id="0"/>
            <w:r w:rsidR="00663AF9">
              <w:rPr>
                <w:rFonts w:ascii="Open Sans" w:hAnsi="Open Sans"/>
                <w:noProof/>
                <w:color w:val="16173F"/>
                <w:sz w:val="14"/>
                <w:szCs w:val="14"/>
              </w:rPr>
              <w:fldChar w:fldCharType="begin"/>
            </w:r>
            <w:r w:rsidR="00663AF9">
              <w:rPr>
                <w:rFonts w:ascii="Open Sans" w:hAnsi="Open Sans"/>
                <w:noProof/>
                <w:color w:val="16173F"/>
                <w:sz w:val="14"/>
                <w:szCs w:val="14"/>
              </w:rPr>
              <w:instrText xml:space="preserve"> HYPERLINK "</w:instrText>
            </w:r>
            <w:r w:rsidR="00663AF9" w:rsidRPr="00663AF9">
              <w:rPr>
                <w:rFonts w:ascii="Open Sans" w:hAnsi="Open Sans"/>
                <w:noProof/>
                <w:color w:val="16173F"/>
                <w:sz w:val="14"/>
                <w:szCs w:val="14"/>
              </w:rPr>
              <w:instrText>https://www.voiceable.ai/</w:instrText>
            </w:r>
            <w:r w:rsidR="00663AF9">
              <w:rPr>
                <w:rFonts w:ascii="Open Sans" w:hAnsi="Open Sans"/>
                <w:noProof/>
                <w:color w:val="16173F"/>
                <w:sz w:val="14"/>
                <w:szCs w:val="14"/>
              </w:rPr>
              <w:instrText xml:space="preserve">" </w:instrText>
            </w:r>
            <w:r w:rsidR="00663AF9">
              <w:rPr>
                <w:rFonts w:ascii="Open Sans" w:hAnsi="Open Sans"/>
                <w:noProof/>
                <w:color w:val="16173F"/>
                <w:sz w:val="14"/>
                <w:szCs w:val="14"/>
              </w:rPr>
              <w:fldChar w:fldCharType="separate"/>
            </w:r>
            <w:r w:rsidR="00663AF9" w:rsidRPr="006868EC">
              <w:rPr>
                <w:rStyle w:val="Hyperlink"/>
                <w:rFonts w:ascii="Open Sans" w:hAnsi="Open Sans"/>
                <w:noProof/>
                <w:sz w:val="14"/>
                <w:szCs w:val="14"/>
              </w:rPr>
              <w:t>https://www.voiceable.ai/</w:t>
            </w:r>
            <w:r w:rsidR="00663AF9">
              <w:rPr>
                <w:rFonts w:ascii="Open Sans" w:hAnsi="Open Sans"/>
                <w:noProof/>
                <w:color w:val="16173F"/>
                <w:sz w:val="14"/>
                <w:szCs w:val="14"/>
              </w:rPr>
              <w:fldChar w:fldCharType="end"/>
            </w:r>
            <w:r w:rsidR="00663AF9">
              <w:rPr>
                <w:rFonts w:ascii="Open Sans" w:hAnsi="Open Sans"/>
                <w:noProof/>
                <w:color w:val="16173F"/>
                <w:sz w:val="14"/>
                <w:szCs w:val="14"/>
                <w:lang w:val="bg-BG"/>
              </w:rPr>
              <w:t xml:space="preserve"> </w:t>
            </w:r>
            <w:r w:rsidR="00456DF8">
              <w:rPr>
                <w:rFonts w:ascii="Open Sans" w:hAnsi="Open Sans"/>
                <w:noProof/>
                <w:color w:val="16173F"/>
                <w:sz w:val="14"/>
                <w:szCs w:val="14"/>
              </w:rPr>
              <w:br/>
            </w:r>
          </w:p>
        </w:tc>
        <w:tc>
          <w:tcPr>
            <w:tcW w:w="1582" w:type="dxa"/>
            <w:tcBorders>
              <w:top w:val="single" w:sz="4" w:space="0" w:color="2C2F7E" w:themeColor="accent1"/>
              <w:left w:val="nil"/>
              <w:bottom w:val="nil"/>
              <w:right w:val="nil"/>
            </w:tcBorders>
          </w:tcPr>
          <w:p w:rsidR="00983991" w:rsidRPr="00017CF2" w:rsidRDefault="00983991" w:rsidP="009603CA">
            <w:pPr>
              <w:rPr>
                <w:rFonts w:ascii="Open Sans" w:hAnsi="Open Sans"/>
                <w:color w:val="16173F"/>
                <w:sz w:val="14"/>
                <w:szCs w:val="14"/>
              </w:rPr>
            </w:pPr>
          </w:p>
          <w:p w:rsidR="00983991" w:rsidRPr="00017CF2" w:rsidRDefault="00983991" w:rsidP="009603CA">
            <w:pPr>
              <w:rPr>
                <w:rFonts w:ascii="Open Sans" w:hAnsi="Open Sans"/>
                <w:color w:val="16173F"/>
                <w:sz w:val="14"/>
                <w:szCs w:val="14"/>
              </w:rPr>
            </w:pPr>
            <w:r w:rsidRPr="00663B82">
              <w:rPr>
                <w:rFonts w:ascii="Open Sans" w:hAnsi="Open Sans"/>
                <w:noProof/>
                <w:color w:val="16173F"/>
                <w:sz w:val="14"/>
                <w:szCs w:val="14"/>
              </w:rPr>
              <w:t>Theme Digital Tech: Speech Tech &amp; Context Awareness</w:t>
            </w:r>
          </w:p>
        </w:tc>
      </w:tr>
      <w:tr w:rsidR="00983991" w:rsidRPr="00017CF2" w:rsidTr="009603CA">
        <w:tc>
          <w:tcPr>
            <w:tcW w:w="1685" w:type="dxa"/>
            <w:tcBorders>
              <w:top w:val="single" w:sz="4" w:space="0" w:color="2C2F7E" w:themeColor="accent1"/>
              <w:left w:val="nil"/>
              <w:bottom w:val="nil"/>
              <w:right w:val="nil"/>
            </w:tcBorders>
          </w:tcPr>
          <w:p w:rsidR="00983991" w:rsidRPr="00017CF2" w:rsidRDefault="00983991" w:rsidP="009603CA">
            <w:pPr>
              <w:rPr>
                <w:rFonts w:ascii="Open Sans" w:hAnsi="Open Sans"/>
                <w:b/>
                <w:color w:val="16173F"/>
                <w:sz w:val="14"/>
              </w:rPr>
            </w:pPr>
          </w:p>
        </w:tc>
        <w:tc>
          <w:tcPr>
            <w:tcW w:w="1045" w:type="dxa"/>
            <w:tcBorders>
              <w:top w:val="single" w:sz="4" w:space="0" w:color="2C2F7E" w:themeColor="accent1"/>
              <w:left w:val="nil"/>
              <w:bottom w:val="nil"/>
              <w:right w:val="nil"/>
            </w:tcBorders>
          </w:tcPr>
          <w:p w:rsidR="00983991" w:rsidRPr="00017CF2" w:rsidRDefault="00983991" w:rsidP="009603CA">
            <w:pPr>
              <w:rPr>
                <w:rFonts w:ascii="Open Sans" w:hAnsi="Open Sans"/>
                <w:color w:val="16173F"/>
                <w:sz w:val="14"/>
              </w:rPr>
            </w:pPr>
          </w:p>
        </w:tc>
        <w:tc>
          <w:tcPr>
            <w:tcW w:w="5469" w:type="dxa"/>
            <w:tcBorders>
              <w:top w:val="single" w:sz="4" w:space="0" w:color="2C2F7E" w:themeColor="accent1"/>
              <w:left w:val="nil"/>
              <w:bottom w:val="nil"/>
              <w:right w:val="nil"/>
            </w:tcBorders>
          </w:tcPr>
          <w:p w:rsidR="00983991" w:rsidRPr="00017CF2" w:rsidRDefault="00983991" w:rsidP="009603CA">
            <w:pPr>
              <w:jc w:val="both"/>
              <w:rPr>
                <w:rFonts w:ascii="Open Sans" w:hAnsi="Open Sans"/>
                <w:color w:val="16173F"/>
                <w:sz w:val="14"/>
              </w:rPr>
            </w:pPr>
          </w:p>
        </w:tc>
        <w:tc>
          <w:tcPr>
            <w:tcW w:w="1582" w:type="dxa"/>
            <w:tcBorders>
              <w:top w:val="single" w:sz="4" w:space="0" w:color="2C2F7E" w:themeColor="accent1"/>
              <w:left w:val="nil"/>
              <w:bottom w:val="nil"/>
              <w:right w:val="nil"/>
            </w:tcBorders>
          </w:tcPr>
          <w:p w:rsidR="00983991" w:rsidRPr="00017CF2" w:rsidRDefault="00983991" w:rsidP="009603CA">
            <w:pPr>
              <w:rPr>
                <w:rFonts w:ascii="Open Sans" w:hAnsi="Open Sans"/>
                <w:color w:val="16173F"/>
                <w:sz w:val="14"/>
              </w:rPr>
            </w:pPr>
          </w:p>
        </w:tc>
      </w:tr>
    </w:tbl>
    <w:p w:rsidR="00BD64B2" w:rsidRPr="000A5008" w:rsidRDefault="00BD64B2" w:rsidP="00983991"/>
    <w:sectPr w:rsidR="00BD64B2" w:rsidRPr="000A5008" w:rsidSect="00BD64B2">
      <w:headerReference w:type="default" r:id="rId14"/>
      <w:type w:val="continuous"/>
      <w:pgSz w:w="12240" w:h="15840"/>
      <w:pgMar w:top="1530" w:right="1080" w:bottom="56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88D" w:rsidRDefault="0070488D" w:rsidP="00C52928">
      <w:pPr>
        <w:spacing w:after="0" w:line="240" w:lineRule="auto"/>
      </w:pPr>
      <w:r>
        <w:separator/>
      </w:r>
    </w:p>
  </w:endnote>
  <w:endnote w:type="continuationSeparator" w:id="0">
    <w:p w:rsidR="0070488D" w:rsidRDefault="0070488D" w:rsidP="00C52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Museo Sans Cyrillic">
    <w:altName w:val="Calibri"/>
    <w:panose1 w:val="00000000000000000000"/>
    <w:charset w:val="00"/>
    <w:family w:val="modern"/>
    <w:notTrueType/>
    <w:pitch w:val="variable"/>
    <w:sig w:usb0="00000207" w:usb1="00000001" w:usb2="00000000" w:usb3="00000000" w:csb0="00000097" w:csb1="00000000"/>
  </w:font>
  <w:font w:name="Open Sans">
    <w:altName w:val="Verdana"/>
    <w:panose1 w:val="020B0606030504020204"/>
    <w:charset w:val="CC"/>
    <w:family w:val="swiss"/>
    <w:pitch w:val="variable"/>
    <w:sig w:usb0="E00002EF" w:usb1="4000205B" w:usb2="00000028" w:usb3="00000000" w:csb0="0000019F" w:csb1="00000000"/>
  </w:font>
  <w:font w:name="Museo Sans">
    <w:panose1 w:val="02000000000000000000"/>
    <w:charset w:val="00"/>
    <w:family w:val="modern"/>
    <w:notTrueType/>
    <w:pitch w:val="variable"/>
    <w:sig w:usb0="A00000AF" w:usb1="4000004A" w:usb2="00000000" w:usb3="00000000" w:csb0="00000093"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88D" w:rsidRDefault="0070488D" w:rsidP="00C52928">
      <w:pPr>
        <w:spacing w:after="0" w:line="240" w:lineRule="auto"/>
      </w:pPr>
      <w:r>
        <w:separator/>
      </w:r>
    </w:p>
  </w:footnote>
  <w:footnote w:type="continuationSeparator" w:id="0">
    <w:p w:rsidR="0070488D" w:rsidRDefault="0070488D" w:rsidP="00C529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C63" w:rsidRDefault="008F5C63" w:rsidP="00C52928">
    <w:pPr>
      <w:pStyle w:val="Header"/>
      <w:ind w:left="360"/>
    </w:pPr>
    <w:r>
      <w:rPr>
        <w:noProof/>
      </w:rPr>
      <w:drawing>
        <wp:anchor distT="0" distB="0" distL="114300" distR="114300" simplePos="0" relativeHeight="251660288" behindDoc="1" locked="0" layoutInCell="1" allowOverlap="1" wp14:anchorId="123ABCF9" wp14:editId="4D9D6C93">
          <wp:simplePos x="0" y="0"/>
          <wp:positionH relativeFrom="page">
            <wp:posOffset>171451</wp:posOffset>
          </wp:positionH>
          <wp:positionV relativeFrom="paragraph">
            <wp:posOffset>-419100</wp:posOffset>
          </wp:positionV>
          <wp:extent cx="7296150" cy="10001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_tt_binder internal pages &amp; divider_IH_1204_EVC.png"/>
                  <pic:cNvPicPr/>
                </pic:nvPicPr>
                <pic:blipFill>
                  <a:blip r:embed="rId1">
                    <a:extLst>
                      <a:ext uri="{28A0092B-C50C-407E-A947-70E740481C1C}">
                        <a14:useLocalDpi xmlns:a14="http://schemas.microsoft.com/office/drawing/2010/main" val="0"/>
                      </a:ext>
                    </a:extLst>
                  </a:blip>
                  <a:stretch>
                    <a:fillRect/>
                  </a:stretch>
                </pic:blipFill>
                <pic:spPr>
                  <a:xfrm>
                    <a:off x="0" y="0"/>
                    <a:ext cx="7296150" cy="100012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9264" behindDoc="0" locked="0" layoutInCell="1" allowOverlap="1" wp14:anchorId="34399A1A" wp14:editId="21C91996">
              <wp:simplePos x="0" y="0"/>
              <wp:positionH relativeFrom="page">
                <wp:posOffset>4292600</wp:posOffset>
              </wp:positionH>
              <wp:positionV relativeFrom="paragraph">
                <wp:posOffset>20320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8F5C63" w:rsidRPr="0069079B" w:rsidRDefault="008F5C63" w:rsidP="000A5008">
                          <w:pPr>
                            <w:jc w:val="right"/>
                            <w:rPr>
                              <w:rFonts w:ascii="Museo Sans" w:hAnsi="Museo Sans"/>
                              <w:b/>
                              <w:color w:val="2C2F7E" w:themeColor="accent1"/>
                            </w:rPr>
                          </w:pPr>
                          <w:r>
                            <w:rPr>
                              <w:rFonts w:ascii="Museo Sans" w:hAnsi="Museo Sans"/>
                              <w:b/>
                              <w:color w:val="2C2F7E" w:themeColor="accent1"/>
                            </w:rPr>
                            <w:t>List of Companies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4399A1A" id="_x0000_t202" coordsize="21600,21600" o:spt="202" path="m,l,21600r21600,l21600,xe">
              <v:stroke joinstyle="miter"/>
              <v:path gradientshapeok="t" o:connecttype="rect"/>
            </v:shapetype>
            <v:shape id="Text Box 2" o:spid="_x0000_s1026" type="#_x0000_t202" style="position:absolute;left:0;text-align:left;margin-left:338pt;margin-top:1.6pt;width:185.9pt;height:110.6pt;z-index:251659264;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" filled="f" stroked="f">
              <v:textbox style="mso-fit-shape-to-text:t">
                <w:txbxContent>
                  <w:p w:rsidR="008F5C63" w:rsidRPr="0069079B" w:rsidRDefault="008F5C63" w:rsidP="000A5008">
                    <w:pPr>
                      <w:jc w:val="right"/>
                      <w:rPr>
                        <w:rFonts w:ascii="Museo Sans" w:hAnsi="Museo Sans"/>
                        <w:b/>
                        <w:color w:val="2C2F7E" w:themeColor="accent1"/>
                      </w:rPr>
                    </w:pPr>
                    <w:r>
                      <w:rPr>
                        <w:rFonts w:ascii="Museo Sans" w:hAnsi="Museo Sans"/>
                        <w:b/>
                        <w:color w:val="2C2F7E" w:themeColor="accent1"/>
                      </w:rPr>
                      <w:t>List of Companies</w:t>
                    </w:r>
                  </w:p>
                </w:txbxContent>
              </v:textbox>
              <w10:wrap type="square" anchorx="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0A6"/>
    <w:rsid w:val="00001299"/>
    <w:rsid w:val="00017CF2"/>
    <w:rsid w:val="00026943"/>
    <w:rsid w:val="00043B15"/>
    <w:rsid w:val="00045EE1"/>
    <w:rsid w:val="000A1FED"/>
    <w:rsid w:val="000A5008"/>
    <w:rsid w:val="000B1BE6"/>
    <w:rsid w:val="000B6457"/>
    <w:rsid w:val="000E7678"/>
    <w:rsid w:val="000F53CE"/>
    <w:rsid w:val="00105BF0"/>
    <w:rsid w:val="00116376"/>
    <w:rsid w:val="00145773"/>
    <w:rsid w:val="00165608"/>
    <w:rsid w:val="00191D62"/>
    <w:rsid w:val="00194D13"/>
    <w:rsid w:val="001A2850"/>
    <w:rsid w:val="001A4296"/>
    <w:rsid w:val="001B3976"/>
    <w:rsid w:val="001C3965"/>
    <w:rsid w:val="001C6EF0"/>
    <w:rsid w:val="001D50A6"/>
    <w:rsid w:val="001F77FC"/>
    <w:rsid w:val="00232756"/>
    <w:rsid w:val="00252D19"/>
    <w:rsid w:val="002861C6"/>
    <w:rsid w:val="002B097B"/>
    <w:rsid w:val="002C2C95"/>
    <w:rsid w:val="002C516B"/>
    <w:rsid w:val="002D7C37"/>
    <w:rsid w:val="0030498D"/>
    <w:rsid w:val="00342087"/>
    <w:rsid w:val="00342D0B"/>
    <w:rsid w:val="00360011"/>
    <w:rsid w:val="00387340"/>
    <w:rsid w:val="00397514"/>
    <w:rsid w:val="003B4CE1"/>
    <w:rsid w:val="003B5218"/>
    <w:rsid w:val="00456DF8"/>
    <w:rsid w:val="00471CA7"/>
    <w:rsid w:val="004A135A"/>
    <w:rsid w:val="004D0EAA"/>
    <w:rsid w:val="004D146A"/>
    <w:rsid w:val="004D2AA8"/>
    <w:rsid w:val="0051044C"/>
    <w:rsid w:val="00535496"/>
    <w:rsid w:val="00542FCC"/>
    <w:rsid w:val="00591668"/>
    <w:rsid w:val="0059483A"/>
    <w:rsid w:val="005D39F9"/>
    <w:rsid w:val="006013B4"/>
    <w:rsid w:val="00606E07"/>
    <w:rsid w:val="00607638"/>
    <w:rsid w:val="006128A5"/>
    <w:rsid w:val="00644D8C"/>
    <w:rsid w:val="00663AF9"/>
    <w:rsid w:val="0069079B"/>
    <w:rsid w:val="006C30DF"/>
    <w:rsid w:val="006E6346"/>
    <w:rsid w:val="0070488D"/>
    <w:rsid w:val="007349A7"/>
    <w:rsid w:val="00751D9F"/>
    <w:rsid w:val="00762F13"/>
    <w:rsid w:val="00774498"/>
    <w:rsid w:val="0077682C"/>
    <w:rsid w:val="007B3399"/>
    <w:rsid w:val="007D29C0"/>
    <w:rsid w:val="008031DF"/>
    <w:rsid w:val="0080732A"/>
    <w:rsid w:val="00822DCB"/>
    <w:rsid w:val="00862950"/>
    <w:rsid w:val="00872158"/>
    <w:rsid w:val="00884F20"/>
    <w:rsid w:val="008F5653"/>
    <w:rsid w:val="008F5C63"/>
    <w:rsid w:val="00901E11"/>
    <w:rsid w:val="009252DF"/>
    <w:rsid w:val="00935E30"/>
    <w:rsid w:val="00973F4C"/>
    <w:rsid w:val="00983991"/>
    <w:rsid w:val="009B37C6"/>
    <w:rsid w:val="009C5637"/>
    <w:rsid w:val="009C59D1"/>
    <w:rsid w:val="009C5D4C"/>
    <w:rsid w:val="00A2424F"/>
    <w:rsid w:val="00A3172F"/>
    <w:rsid w:val="00A32F2F"/>
    <w:rsid w:val="00A444CD"/>
    <w:rsid w:val="00AD0C40"/>
    <w:rsid w:val="00AD317D"/>
    <w:rsid w:val="00AF7280"/>
    <w:rsid w:val="00B13037"/>
    <w:rsid w:val="00B45DCB"/>
    <w:rsid w:val="00B6753E"/>
    <w:rsid w:val="00B754FE"/>
    <w:rsid w:val="00B91BE6"/>
    <w:rsid w:val="00BC2A75"/>
    <w:rsid w:val="00BC52AA"/>
    <w:rsid w:val="00BD0639"/>
    <w:rsid w:val="00BD1B1E"/>
    <w:rsid w:val="00BD2D0D"/>
    <w:rsid w:val="00BD64B2"/>
    <w:rsid w:val="00BE5601"/>
    <w:rsid w:val="00C15A93"/>
    <w:rsid w:val="00C52928"/>
    <w:rsid w:val="00C70094"/>
    <w:rsid w:val="00C71DEA"/>
    <w:rsid w:val="00C93310"/>
    <w:rsid w:val="00C94088"/>
    <w:rsid w:val="00C949DB"/>
    <w:rsid w:val="00CF6FE5"/>
    <w:rsid w:val="00D048DC"/>
    <w:rsid w:val="00D14088"/>
    <w:rsid w:val="00D20AFA"/>
    <w:rsid w:val="00D31BB3"/>
    <w:rsid w:val="00D4222C"/>
    <w:rsid w:val="00D7528E"/>
    <w:rsid w:val="00DB102F"/>
    <w:rsid w:val="00DB4C07"/>
    <w:rsid w:val="00DC0459"/>
    <w:rsid w:val="00DD7D7E"/>
    <w:rsid w:val="00E154A4"/>
    <w:rsid w:val="00E40ED5"/>
    <w:rsid w:val="00E7518F"/>
    <w:rsid w:val="00E84B6D"/>
    <w:rsid w:val="00E94C26"/>
    <w:rsid w:val="00EB5AEE"/>
    <w:rsid w:val="00EB678E"/>
    <w:rsid w:val="00EF49BE"/>
    <w:rsid w:val="00F13C88"/>
    <w:rsid w:val="00F25536"/>
    <w:rsid w:val="00F30011"/>
    <w:rsid w:val="00F45304"/>
    <w:rsid w:val="00F568AF"/>
    <w:rsid w:val="00F654F9"/>
    <w:rsid w:val="00F86716"/>
    <w:rsid w:val="00FA36BF"/>
    <w:rsid w:val="00FC7210"/>
    <w:rsid w:val="00FE40EB"/>
    <w:rsid w:val="00FE713A"/>
    <w:rsid w:val="00FF3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2C916"/>
  <w15:chartTrackingRefBased/>
  <w15:docId w15:val="{3ED23DE1-3823-442D-B70A-21319DE7E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FE40EB"/>
    <w:pPr>
      <w:spacing w:after="0" w:line="240" w:lineRule="auto"/>
    </w:pPr>
    <w:rPr>
      <w:rFonts w:ascii="Arial" w:hAnsi="Arial" w:cstheme="minorHAnsi"/>
    </w:rPr>
    <w:tblPr>
      <w:tblBorders>
        <w:top w:val="single" w:sz="4" w:space="0" w:color="035048"/>
        <w:left w:val="single" w:sz="4" w:space="0" w:color="035048"/>
        <w:bottom w:val="single" w:sz="4" w:space="0" w:color="035048"/>
        <w:right w:val="single" w:sz="4" w:space="0" w:color="035048"/>
        <w:insideH w:val="single" w:sz="4" w:space="0" w:color="035048"/>
        <w:insideV w:val="single" w:sz="4" w:space="0" w:color="035048"/>
      </w:tblBorders>
    </w:tblPr>
    <w:tcPr>
      <w:shd w:val="clear" w:color="auto" w:fill="auto"/>
    </w:tcPr>
  </w:style>
  <w:style w:type="table" w:customStyle="1" w:styleId="BuildinterestStyle">
    <w:name w:val="Buildinterest Style"/>
    <w:basedOn w:val="TableProfessional"/>
    <w:uiPriority w:val="99"/>
    <w:rsid w:val="00FE40EB"/>
    <w:pPr>
      <w:spacing w:after="0" w:line="240" w:lineRule="auto"/>
    </w:pPr>
    <w:rPr>
      <w:rFonts w:ascii="Arial" w:hAnsi="Arial" w:cstheme="minorHAnsi"/>
      <w:sz w:val="20"/>
      <w:szCs w:val="20"/>
      <w:lang w:val="bg-BG" w:eastAsia="bg-BG"/>
    </w:rPr>
    <w:tblPr>
      <w:tblBorders>
        <w:top w:val="single" w:sz="4" w:space="0" w:color="035048"/>
        <w:left w:val="single" w:sz="4" w:space="0" w:color="035048"/>
        <w:bottom w:val="single" w:sz="4" w:space="0" w:color="035048"/>
        <w:right w:val="single" w:sz="4" w:space="0" w:color="035048"/>
        <w:insideH w:val="single" w:sz="4" w:space="0" w:color="035048"/>
        <w:insideV w:val="single" w:sz="4" w:space="0" w:color="035048"/>
      </w:tblBorders>
    </w:tblPr>
    <w:tcPr>
      <w:shd w:val="clear" w:color="auto" w:fill="auto"/>
    </w:tcPr>
    <w:tblStylePr w:type="firstRow">
      <w:rPr>
        <w:b/>
        <w:bCs/>
        <w:color w:val="auto"/>
      </w:rPr>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FE40E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
    <w:name w:val="Table Grid"/>
    <w:aliases w:val="Buildinterest Table"/>
    <w:basedOn w:val="TableNormal"/>
    <w:uiPriority w:val="39"/>
    <w:rsid w:val="009252DF"/>
    <w:pPr>
      <w:spacing w:after="0" w:line="240" w:lineRule="auto"/>
    </w:pPr>
    <w:rPr>
      <w:rFonts w:ascii="Arial" w:hAnsi="Arial" w:cstheme="minorHAnsi"/>
      <w:color w:val="035048"/>
    </w:rPr>
    <w:tblPr>
      <w:tblBorders>
        <w:top w:val="single" w:sz="4" w:space="0" w:color="035048"/>
        <w:left w:val="single" w:sz="4" w:space="0" w:color="035048"/>
        <w:bottom w:val="single" w:sz="4" w:space="0" w:color="035048"/>
        <w:right w:val="single" w:sz="4" w:space="0" w:color="035048"/>
        <w:insideH w:val="single" w:sz="4" w:space="0" w:color="035048"/>
        <w:insideV w:val="single" w:sz="4" w:space="0" w:color="035048"/>
      </w:tblBorders>
    </w:tblPr>
  </w:style>
  <w:style w:type="paragraph" w:styleId="Header">
    <w:name w:val="header"/>
    <w:basedOn w:val="Normal"/>
    <w:link w:val="HeaderChar"/>
    <w:uiPriority w:val="99"/>
    <w:unhideWhenUsed/>
    <w:rsid w:val="00C529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928"/>
  </w:style>
  <w:style w:type="paragraph" w:styleId="Footer">
    <w:name w:val="footer"/>
    <w:basedOn w:val="Normal"/>
    <w:link w:val="FooterChar"/>
    <w:uiPriority w:val="99"/>
    <w:unhideWhenUsed/>
    <w:rsid w:val="00C52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928"/>
  </w:style>
  <w:style w:type="character" w:styleId="Hyperlink">
    <w:name w:val="Hyperlink"/>
    <w:basedOn w:val="DefaultParagraphFont"/>
    <w:uiPriority w:val="99"/>
    <w:unhideWhenUsed/>
    <w:rsid w:val="00663AF9"/>
    <w:rPr>
      <w:color w:val="00B2E2" w:themeColor="hyperlink"/>
      <w:u w:val="single"/>
    </w:rPr>
  </w:style>
  <w:style w:type="character" w:styleId="UnresolvedMention">
    <w:name w:val="Unresolved Mention"/>
    <w:basedOn w:val="DefaultParagraphFont"/>
    <w:uiPriority w:val="99"/>
    <w:semiHidden/>
    <w:unhideWhenUsed/>
    <w:rsid w:val="00663A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trivecdn.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replex.i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ightpointmedical.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accelleran.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ech Tour">
      <a:dk1>
        <a:srgbClr val="4D4D4D"/>
      </a:dk1>
      <a:lt1>
        <a:sysClr val="window" lastClr="FFFFFF"/>
      </a:lt1>
      <a:dk2>
        <a:srgbClr val="4D4D4D"/>
      </a:dk2>
      <a:lt2>
        <a:srgbClr val="B7B7B7"/>
      </a:lt2>
      <a:accent1>
        <a:srgbClr val="2C2F7E"/>
      </a:accent1>
      <a:accent2>
        <a:srgbClr val="00B2E2"/>
      </a:accent2>
      <a:accent3>
        <a:srgbClr val="2ABCAA"/>
      </a:accent3>
      <a:accent4>
        <a:srgbClr val="046276"/>
      </a:accent4>
      <a:accent5>
        <a:srgbClr val="B7B7B7"/>
      </a:accent5>
      <a:accent6>
        <a:srgbClr val="B7B7B7"/>
      </a:accent6>
      <a:hlink>
        <a:srgbClr val="00B2E2"/>
      </a:hlink>
      <a:folHlink>
        <a:srgbClr val="2ABC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8B8EE47E2D25499FFEC6E33F81C995" ma:contentTypeVersion="4" ma:contentTypeDescription="Create a new document." ma:contentTypeScope="" ma:versionID="3c3b1d6d37dbad78baa4440cba04cf16">
  <xsd:schema xmlns:xsd="http://www.w3.org/2001/XMLSchema" xmlns:xs="http://www.w3.org/2001/XMLSchema" xmlns:p="http://schemas.microsoft.com/office/2006/metadata/properties" xmlns:ns2="11605d8c-a1a2-4f4c-a9ca-72e05565dff8" targetNamespace="http://schemas.microsoft.com/office/2006/metadata/properties" ma:root="true" ma:fieldsID="fdb2e7215d0386fba06c13f1840b8fa4" ns2:_="">
    <xsd:import namespace="11605d8c-a1a2-4f4c-a9ca-72e05565df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605d8c-a1a2-4f4c-a9ca-72e05565dff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7901C-C9FD-4691-977E-63A60EA79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605d8c-a1a2-4f4c-a9ca-72e05565df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03A9BA-34C4-4A97-B384-9BB3EB613CF5}">
  <ds:schemaRefs>
    <ds:schemaRef ds:uri="http://schemas.microsoft.com/sharepoint/v3/contenttype/forms"/>
  </ds:schemaRefs>
</ds:datastoreItem>
</file>

<file path=customXml/itemProps3.xml><?xml version="1.0" encoding="utf-8"?>
<ds:datastoreItem xmlns:ds="http://schemas.openxmlformats.org/officeDocument/2006/customXml" ds:itemID="{95D52261-3405-4F38-86E1-13C634B375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7F2FE0-DD0A-45CB-8972-F88F2228D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Ivena Hlebarova</dc:creator>
  <cp:keywords/>
  <dc:description/>
  <cp:lastModifiedBy>Hristo Hristov</cp:lastModifiedBy>
  <cp:revision>5</cp:revision>
  <cp:lastPrinted>2017-08-21T20:19:00Z</cp:lastPrinted>
  <dcterms:created xsi:type="dcterms:W3CDTF">2017-12-15T12:58:00Z</dcterms:created>
  <dcterms:modified xsi:type="dcterms:W3CDTF">2018-01-30T14:05:00Z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0x010100EA8B8EE47E2D25499FFEC6E33F81C995</vt:lpwstr>
  </property>
</Properties>
</file>